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D52D0" w:rsidRDefault="00BD2BD3" w:rsidP="007D4777">
      <w:pPr>
        <w:pStyle w:val="BodyText1"/>
        <w:ind w:firstLine="0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942648">
        <w:rPr>
          <w:rFonts w:ascii="Times New Roman" w:hAnsi="Times New Roman"/>
          <w:color w:val="000000"/>
          <w:sz w:val="24"/>
          <w:szCs w:val="24"/>
          <w:lang w:val="lt-LT"/>
        </w:rPr>
        <w:tab/>
      </w:r>
      <w:r w:rsidRPr="00942648">
        <w:rPr>
          <w:rFonts w:ascii="Times New Roman" w:hAnsi="Times New Roman"/>
          <w:color w:val="000000"/>
          <w:sz w:val="24"/>
          <w:szCs w:val="24"/>
          <w:lang w:val="lt-LT"/>
        </w:rPr>
        <w:tab/>
      </w:r>
      <w:r w:rsidRPr="00942648">
        <w:rPr>
          <w:rFonts w:ascii="Times New Roman" w:hAnsi="Times New Roman"/>
          <w:color w:val="000000"/>
          <w:sz w:val="24"/>
          <w:szCs w:val="24"/>
          <w:lang w:val="lt-LT"/>
        </w:rPr>
        <w:tab/>
      </w:r>
      <w:r w:rsidRPr="00942648">
        <w:rPr>
          <w:rFonts w:ascii="Times New Roman" w:hAnsi="Times New Roman"/>
          <w:color w:val="000000"/>
          <w:sz w:val="24"/>
          <w:szCs w:val="24"/>
          <w:lang w:val="lt-LT"/>
        </w:rPr>
        <w:tab/>
      </w:r>
      <w:r w:rsidR="00CD52D0">
        <w:rPr>
          <w:rFonts w:ascii="Times New Roman" w:hAnsi="Times New Roman"/>
          <w:color w:val="000000"/>
          <w:sz w:val="24"/>
          <w:szCs w:val="24"/>
          <w:lang w:val="lt-LT"/>
        </w:rPr>
        <w:t xml:space="preserve">       </w:t>
      </w:r>
      <w:r w:rsidR="000830C7" w:rsidRPr="00942648">
        <w:rPr>
          <w:rFonts w:ascii="Times New Roman" w:hAnsi="Times New Roman"/>
          <w:color w:val="000000"/>
          <w:sz w:val="24"/>
          <w:szCs w:val="24"/>
          <w:lang w:val="lt-LT"/>
        </w:rPr>
        <w:t>P</w:t>
      </w:r>
      <w:r w:rsidRPr="00942648">
        <w:rPr>
          <w:rFonts w:ascii="Times New Roman" w:hAnsi="Times New Roman"/>
          <w:color w:val="000000"/>
          <w:sz w:val="24"/>
          <w:szCs w:val="24"/>
          <w:lang w:val="lt-LT"/>
        </w:rPr>
        <w:t xml:space="preserve">riedas </w:t>
      </w:r>
      <w:r w:rsidR="007D4777" w:rsidRPr="00942648">
        <w:rPr>
          <w:rFonts w:ascii="Times New Roman" w:hAnsi="Times New Roman"/>
          <w:color w:val="000000"/>
          <w:sz w:val="24"/>
          <w:szCs w:val="24"/>
          <w:lang w:val="lt-LT"/>
        </w:rPr>
        <w:t xml:space="preserve"> </w:t>
      </w:r>
      <w:r w:rsidR="000830C7" w:rsidRPr="00942648">
        <w:rPr>
          <w:rFonts w:ascii="Times New Roman" w:hAnsi="Times New Roman"/>
          <w:color w:val="000000"/>
          <w:sz w:val="24"/>
          <w:szCs w:val="24"/>
          <w:lang w:val="lt-LT"/>
        </w:rPr>
        <w:t>Nr.1</w:t>
      </w:r>
      <w:r w:rsidR="00195B9F">
        <w:rPr>
          <w:rFonts w:ascii="Times New Roman" w:hAnsi="Times New Roman"/>
          <w:color w:val="000000"/>
          <w:sz w:val="24"/>
          <w:szCs w:val="24"/>
          <w:lang w:val="lt-LT"/>
        </w:rPr>
        <w:t>.</w:t>
      </w:r>
      <w:r w:rsidR="00CD52D0">
        <w:rPr>
          <w:rFonts w:ascii="Times New Roman" w:hAnsi="Times New Roman"/>
          <w:color w:val="000000"/>
          <w:sz w:val="24"/>
          <w:szCs w:val="24"/>
          <w:lang w:val="lt-LT"/>
        </w:rPr>
        <w:t xml:space="preserve"> Reikalavimai ir informacija </w:t>
      </w:r>
    </w:p>
    <w:p w:rsidR="007D4777" w:rsidRPr="00942648" w:rsidRDefault="00CD52D0" w:rsidP="007D4777">
      <w:pPr>
        <w:pStyle w:val="BodyText1"/>
        <w:ind w:firstLine="0"/>
        <w:rPr>
          <w:rFonts w:ascii="Times New Roman" w:hAnsi="Times New Roman"/>
          <w:color w:val="000000"/>
          <w:sz w:val="24"/>
          <w:szCs w:val="24"/>
          <w:lang w:val="lt-LT"/>
        </w:rPr>
      </w:pPr>
      <w:r>
        <w:rPr>
          <w:rFonts w:ascii="Times New Roman" w:hAnsi="Times New Roman"/>
          <w:color w:val="000000"/>
          <w:sz w:val="24"/>
          <w:szCs w:val="24"/>
          <w:lang w:val="lt-LT"/>
        </w:rPr>
        <w:tab/>
      </w:r>
      <w:r>
        <w:rPr>
          <w:rFonts w:ascii="Times New Roman" w:hAnsi="Times New Roman"/>
          <w:color w:val="000000"/>
          <w:sz w:val="24"/>
          <w:szCs w:val="24"/>
          <w:lang w:val="lt-LT"/>
        </w:rPr>
        <w:tab/>
      </w:r>
      <w:r>
        <w:rPr>
          <w:rFonts w:ascii="Times New Roman" w:hAnsi="Times New Roman"/>
          <w:color w:val="000000"/>
          <w:sz w:val="24"/>
          <w:szCs w:val="24"/>
          <w:lang w:val="lt-LT"/>
        </w:rPr>
        <w:tab/>
      </w:r>
      <w:r>
        <w:rPr>
          <w:rFonts w:ascii="Times New Roman" w:hAnsi="Times New Roman"/>
          <w:color w:val="000000"/>
          <w:sz w:val="24"/>
          <w:szCs w:val="24"/>
          <w:lang w:val="lt-LT"/>
        </w:rPr>
        <w:tab/>
        <w:t xml:space="preserve">       aplinkosauginės dalies atlikimui</w:t>
      </w:r>
      <w:r w:rsidR="007D4777" w:rsidRPr="00942648">
        <w:rPr>
          <w:rFonts w:ascii="Times New Roman" w:hAnsi="Times New Roman"/>
          <w:color w:val="000000"/>
          <w:sz w:val="24"/>
          <w:szCs w:val="24"/>
          <w:lang w:val="lt-LT"/>
        </w:rPr>
        <w:t xml:space="preserve">   </w:t>
      </w:r>
    </w:p>
    <w:p w:rsidR="003D5252" w:rsidRDefault="00D34C28" w:rsidP="007013B3">
      <w:pPr>
        <w:pStyle w:val="BodyText1"/>
        <w:rPr>
          <w:rFonts w:ascii="Times New Roman" w:hAnsi="Times New Roman"/>
          <w:b/>
          <w:color w:val="000000"/>
          <w:sz w:val="24"/>
          <w:szCs w:val="24"/>
          <w:lang w:val="lt-LT"/>
        </w:rPr>
      </w:pPr>
      <w:r w:rsidRPr="00942648">
        <w:rPr>
          <w:rFonts w:ascii="Times New Roman" w:hAnsi="Times New Roman"/>
          <w:b/>
          <w:color w:val="000000"/>
          <w:sz w:val="24"/>
          <w:szCs w:val="24"/>
          <w:lang w:val="lt-LT"/>
        </w:rPr>
        <w:t xml:space="preserve">         </w:t>
      </w:r>
    </w:p>
    <w:p w:rsidR="00CD52D0" w:rsidRDefault="00CD52D0" w:rsidP="007013B3">
      <w:pPr>
        <w:pStyle w:val="BodyText1"/>
        <w:rPr>
          <w:rFonts w:ascii="Times New Roman" w:hAnsi="Times New Roman"/>
          <w:b/>
          <w:color w:val="000000"/>
          <w:sz w:val="24"/>
          <w:szCs w:val="24"/>
          <w:lang w:val="lt-LT"/>
        </w:rPr>
      </w:pPr>
    </w:p>
    <w:p w:rsidR="00CD52D0" w:rsidRDefault="00CD52D0" w:rsidP="007013B3">
      <w:pPr>
        <w:pStyle w:val="BodyText1"/>
        <w:rPr>
          <w:rFonts w:ascii="Times New Roman" w:hAnsi="Times New Roman"/>
          <w:b/>
          <w:color w:val="000000"/>
          <w:sz w:val="24"/>
          <w:szCs w:val="24"/>
          <w:lang w:val="lt-LT"/>
        </w:rPr>
      </w:pPr>
    </w:p>
    <w:p w:rsidR="00CD52D0" w:rsidRPr="00942648" w:rsidRDefault="00CD52D0" w:rsidP="007013B3">
      <w:pPr>
        <w:pStyle w:val="BodyText1"/>
        <w:rPr>
          <w:rFonts w:ascii="Times New Roman" w:hAnsi="Times New Roman"/>
          <w:b/>
          <w:color w:val="000000"/>
          <w:sz w:val="24"/>
          <w:szCs w:val="24"/>
          <w:lang w:val="lt-LT"/>
        </w:rPr>
      </w:pPr>
    </w:p>
    <w:p w:rsidR="007013B3" w:rsidRPr="00942648" w:rsidRDefault="007013B3" w:rsidP="007013B3">
      <w:pPr>
        <w:pStyle w:val="BodyText1"/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</w:pPr>
    </w:p>
    <w:p w:rsidR="007013B3" w:rsidRPr="00942648" w:rsidRDefault="007013B3" w:rsidP="007013B3">
      <w:pPr>
        <w:pStyle w:val="BodyText1"/>
        <w:ind w:firstLine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</w:pPr>
      <w:r w:rsidRPr="00942648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REIKALAVIMAI IR INFORMACIJA APLINKOSAUGINĖS DALIES ATLIKIMUI</w:t>
      </w:r>
    </w:p>
    <w:p w:rsidR="00650C0A" w:rsidRPr="00942648" w:rsidRDefault="00650C0A" w:rsidP="007D3DDD">
      <w:pPr>
        <w:ind w:left="927"/>
        <w:jc w:val="both"/>
        <w:rPr>
          <w:color w:val="000000"/>
        </w:rPr>
      </w:pPr>
    </w:p>
    <w:p w:rsidR="007013B3" w:rsidRPr="00942648" w:rsidRDefault="007013B3" w:rsidP="007D3DDD">
      <w:pPr>
        <w:ind w:left="927"/>
        <w:jc w:val="both"/>
        <w:rPr>
          <w:color w:val="000000"/>
        </w:rPr>
      </w:pPr>
    </w:p>
    <w:p w:rsidR="00BB0764" w:rsidRPr="00942648" w:rsidRDefault="00B31DF7" w:rsidP="00D36AA7">
      <w:pPr>
        <w:ind w:firstLine="360"/>
        <w:jc w:val="both"/>
        <w:rPr>
          <w:color w:val="000000"/>
        </w:rPr>
      </w:pPr>
      <w:r w:rsidRPr="00942648">
        <w:rPr>
          <w:color w:val="000000"/>
        </w:rPr>
        <w:t xml:space="preserve">Panevėžio rajoninės katilinės Nr.1 (toliau - Panevėžio RK-1) eksploatuojama turint Taršos </w:t>
      </w:r>
      <w:r w:rsidRPr="00942648">
        <w:rPr>
          <w:rFonts w:eastAsia="Calibri"/>
          <w:color w:val="000000"/>
        </w:rPr>
        <w:t>integruotos prevencijos ir kontrolės leidimą (toliau – TIPK leidimas)</w:t>
      </w:r>
      <w:r w:rsidRPr="00942648">
        <w:rPr>
          <w:color w:val="000000"/>
        </w:rPr>
        <w:t xml:space="preserve"> Nr.P1-1/014/T-P.3-17/2016. Reikalinga a</w:t>
      </w:r>
      <w:r w:rsidR="00AF39BE" w:rsidRPr="00942648">
        <w:rPr>
          <w:color w:val="000000"/>
        </w:rPr>
        <w:t xml:space="preserve">tlikti Panevėžio </w:t>
      </w:r>
      <w:r w:rsidR="005E3677" w:rsidRPr="00942648">
        <w:rPr>
          <w:color w:val="000000"/>
        </w:rPr>
        <w:t>rajoninės katilinės Nr.1 (toliau - Panevėžio RK-1)</w:t>
      </w:r>
      <w:r w:rsidR="007D3DDD" w:rsidRPr="00942648">
        <w:rPr>
          <w:color w:val="000000"/>
        </w:rPr>
        <w:t>, esančios</w:t>
      </w:r>
      <w:r w:rsidR="00AF39BE" w:rsidRPr="00942648">
        <w:rPr>
          <w:color w:val="000000"/>
        </w:rPr>
        <w:t xml:space="preserve"> </w:t>
      </w:r>
      <w:r w:rsidR="005E3677" w:rsidRPr="00942648">
        <w:rPr>
          <w:color w:val="000000"/>
        </w:rPr>
        <w:t xml:space="preserve">Pušaloto </w:t>
      </w:r>
      <w:r w:rsidR="00AF39BE" w:rsidRPr="00942648">
        <w:rPr>
          <w:color w:val="000000"/>
        </w:rPr>
        <w:t>g. 1</w:t>
      </w:r>
      <w:r w:rsidR="005E3677" w:rsidRPr="00942648">
        <w:rPr>
          <w:color w:val="000000"/>
        </w:rPr>
        <w:t>91</w:t>
      </w:r>
      <w:r w:rsidR="00AF39BE" w:rsidRPr="00942648">
        <w:rPr>
          <w:color w:val="000000"/>
        </w:rPr>
        <w:t>, Panevėžyje</w:t>
      </w:r>
      <w:r w:rsidR="0035436F" w:rsidRPr="00942648">
        <w:rPr>
          <w:color w:val="000000"/>
        </w:rPr>
        <w:t>:</w:t>
      </w:r>
      <w:r w:rsidR="00AF39BE" w:rsidRPr="00942648">
        <w:rPr>
          <w:color w:val="000000"/>
        </w:rPr>
        <w:t xml:space="preserve"> </w:t>
      </w:r>
      <w:r w:rsidR="00BB0764" w:rsidRPr="00942648">
        <w:rPr>
          <w:color w:val="000000"/>
        </w:rPr>
        <w:t xml:space="preserve"> </w:t>
      </w:r>
    </w:p>
    <w:p w:rsidR="005D420E" w:rsidRPr="00942648" w:rsidRDefault="005D420E" w:rsidP="00D36AA7">
      <w:pPr>
        <w:ind w:firstLine="360"/>
        <w:jc w:val="both"/>
      </w:pPr>
    </w:p>
    <w:p w:rsidR="00BF6DB1" w:rsidRPr="00942648" w:rsidRDefault="00BF6DB1" w:rsidP="00BF6DB1">
      <w:pPr>
        <w:pStyle w:val="Sraopastraipa"/>
        <w:numPr>
          <w:ilvl w:val="0"/>
          <w:numId w:val="2"/>
        </w:numPr>
        <w:suppressAutoHyphens/>
        <w:autoSpaceDN w:val="0"/>
        <w:jc w:val="both"/>
        <w:textAlignment w:val="baseline"/>
      </w:pPr>
      <w:bookmarkStart w:id="0" w:name="_Hlk198651678"/>
      <w:r w:rsidRPr="00942648">
        <w:t xml:space="preserve">Įvertinant naujai statomo katilo (projektinis, planuojamas galingumas 16 MW) ir esamų kurą deginančių įrenginių taršos apimtis </w:t>
      </w:r>
      <w:r w:rsidRPr="00942648">
        <w:rPr>
          <w:i/>
          <w:iCs/>
        </w:rPr>
        <w:t>par</w:t>
      </w:r>
      <w:r w:rsidR="008426DE" w:rsidRPr="00942648">
        <w:rPr>
          <w:i/>
          <w:iCs/>
        </w:rPr>
        <w:t>i</w:t>
      </w:r>
      <w:r w:rsidRPr="00942648">
        <w:rPr>
          <w:i/>
          <w:iCs/>
        </w:rPr>
        <w:t>nkt</w:t>
      </w:r>
      <w:r w:rsidR="008426DE" w:rsidRPr="00942648">
        <w:rPr>
          <w:i/>
          <w:iCs/>
        </w:rPr>
        <w:t>i</w:t>
      </w:r>
      <w:r w:rsidRPr="00942648">
        <w:t xml:space="preserve"> kamino aukštį</w:t>
      </w:r>
      <w:r w:rsidR="00B31DF7" w:rsidRPr="00942648">
        <w:t xml:space="preserve">, </w:t>
      </w:r>
      <w:r w:rsidRPr="00942648">
        <w:t>atsižvelgiant į tai, kad kaminas b</w:t>
      </w:r>
      <w:r w:rsidR="00B31DF7" w:rsidRPr="00942648">
        <w:t>ūtų</w:t>
      </w:r>
      <w:r w:rsidRPr="00942648">
        <w:t xml:space="preserve"> ne</w:t>
      </w:r>
      <w:r w:rsidR="008426DE" w:rsidRPr="00942648">
        <w:t xml:space="preserve"> </w:t>
      </w:r>
      <w:r w:rsidRPr="00942648">
        <w:t>žemesnis kaip 45 m</w:t>
      </w:r>
      <w:r w:rsidR="007013B3" w:rsidRPr="00942648">
        <w:t>etrai</w:t>
      </w:r>
      <w:r w:rsidRPr="00942648">
        <w:t xml:space="preserve">.  </w:t>
      </w:r>
    </w:p>
    <w:p w:rsidR="00942648" w:rsidRPr="00942648" w:rsidRDefault="00B31DF7" w:rsidP="007D4990">
      <w:pPr>
        <w:pStyle w:val="BodyText1"/>
        <w:numPr>
          <w:ilvl w:val="0"/>
          <w:numId w:val="2"/>
        </w:numPr>
        <w:spacing w:before="120"/>
        <w:ind w:left="714" w:hanging="288"/>
        <w:rPr>
          <w:rFonts w:ascii="Times New Roman" w:hAnsi="Times New Roman"/>
          <w:color w:val="000000"/>
          <w:sz w:val="24"/>
          <w:szCs w:val="24"/>
          <w:lang w:val="lt-LT"/>
        </w:rPr>
      </w:pPr>
      <w:bookmarkStart w:id="1" w:name="_Hlk198651835"/>
      <w:bookmarkEnd w:id="0"/>
      <w:r w:rsidRPr="00942648">
        <w:rPr>
          <w:rFonts w:ascii="Times New Roman" w:hAnsi="Times New Roman"/>
          <w:sz w:val="24"/>
          <w:szCs w:val="24"/>
          <w:lang w:val="lt-LT"/>
        </w:rPr>
        <w:t>P</w:t>
      </w:r>
      <w:r w:rsidR="00CA1DBC" w:rsidRPr="00942648">
        <w:rPr>
          <w:rFonts w:ascii="Times New Roman" w:hAnsi="Times New Roman"/>
          <w:sz w:val="24"/>
          <w:szCs w:val="24"/>
          <w:lang w:val="lt-LT"/>
        </w:rPr>
        <w:t>arengti</w:t>
      </w:r>
      <w:r w:rsidR="00CA1DBC" w:rsidRPr="00942648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CA1DBC" w:rsidRPr="00942648">
        <w:rPr>
          <w:rFonts w:ascii="Times New Roman" w:hAnsi="Times New Roman"/>
          <w:sz w:val="24"/>
          <w:szCs w:val="24"/>
          <w:lang w:val="lt-LT"/>
        </w:rPr>
        <w:t xml:space="preserve">Panevėžio </w:t>
      </w:r>
      <w:r w:rsidR="005E3677" w:rsidRPr="00942648">
        <w:rPr>
          <w:rFonts w:ascii="Times New Roman" w:hAnsi="Times New Roman"/>
          <w:sz w:val="24"/>
          <w:szCs w:val="24"/>
          <w:lang w:val="lt-LT"/>
        </w:rPr>
        <w:t>RK-1</w:t>
      </w:r>
      <w:r w:rsidR="00CA1DBC" w:rsidRPr="00942648">
        <w:rPr>
          <w:rFonts w:ascii="Times New Roman" w:hAnsi="Times New Roman"/>
          <w:sz w:val="24"/>
          <w:szCs w:val="24"/>
          <w:lang w:val="lt-LT"/>
        </w:rPr>
        <w:t xml:space="preserve"> informaciją atrankai </w:t>
      </w:r>
      <w:r w:rsidR="00AC34FB" w:rsidRPr="00942648">
        <w:rPr>
          <w:rFonts w:ascii="Times New Roman" w:hAnsi="Times New Roman"/>
          <w:sz w:val="24"/>
          <w:szCs w:val="24"/>
          <w:lang w:val="lt-LT"/>
        </w:rPr>
        <w:t>dėl poveikio aplinkai vertinimo</w:t>
      </w:r>
      <w:r w:rsidR="00EE6C83" w:rsidRPr="00942648">
        <w:rPr>
          <w:rFonts w:ascii="Times New Roman" w:hAnsi="Times New Roman"/>
          <w:sz w:val="24"/>
          <w:szCs w:val="24"/>
          <w:lang w:val="lt-LT"/>
        </w:rPr>
        <w:t xml:space="preserve"> (toliau – PAV)</w:t>
      </w:r>
      <w:r w:rsidR="00777556" w:rsidRPr="00942648">
        <w:rPr>
          <w:rFonts w:ascii="Times New Roman" w:hAnsi="Times New Roman"/>
          <w:sz w:val="24"/>
          <w:szCs w:val="24"/>
          <w:lang w:val="lt-LT"/>
        </w:rPr>
        <w:t>.</w:t>
      </w:r>
      <w:r w:rsidR="00CA1DBC" w:rsidRPr="00942648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AC34FB" w:rsidRPr="00942648">
        <w:rPr>
          <w:rFonts w:ascii="Times New Roman" w:hAnsi="Times New Roman"/>
          <w:sz w:val="24"/>
          <w:szCs w:val="24"/>
          <w:lang w:val="lt-LT"/>
        </w:rPr>
        <w:t>P</w:t>
      </w:r>
      <w:r w:rsidR="00CA1DBC" w:rsidRPr="00942648">
        <w:rPr>
          <w:rFonts w:ascii="Times New Roman" w:hAnsi="Times New Roman"/>
          <w:sz w:val="24"/>
          <w:szCs w:val="24"/>
          <w:lang w:val="lt-LT"/>
        </w:rPr>
        <w:t>arengt</w:t>
      </w:r>
      <w:r w:rsidR="00874D1C" w:rsidRPr="00942648">
        <w:rPr>
          <w:rFonts w:ascii="Times New Roman" w:hAnsi="Times New Roman"/>
          <w:sz w:val="24"/>
          <w:szCs w:val="24"/>
          <w:lang w:val="lt-LT"/>
        </w:rPr>
        <w:t>a</w:t>
      </w:r>
      <w:r w:rsidR="00CA1DBC" w:rsidRPr="00942648">
        <w:rPr>
          <w:rFonts w:ascii="Times New Roman" w:hAnsi="Times New Roman"/>
          <w:sz w:val="24"/>
          <w:szCs w:val="24"/>
          <w:lang w:val="lt-LT"/>
        </w:rPr>
        <w:t xml:space="preserve"> informacij</w:t>
      </w:r>
      <w:r w:rsidR="00AC34FB" w:rsidRPr="00942648">
        <w:rPr>
          <w:rFonts w:ascii="Times New Roman" w:hAnsi="Times New Roman"/>
          <w:sz w:val="24"/>
          <w:szCs w:val="24"/>
          <w:lang w:val="lt-LT"/>
        </w:rPr>
        <w:t>a turi būti suderinta</w:t>
      </w:r>
      <w:r w:rsidR="00CA1DBC" w:rsidRPr="00942648">
        <w:rPr>
          <w:rFonts w:ascii="Times New Roman" w:hAnsi="Times New Roman"/>
          <w:sz w:val="24"/>
          <w:szCs w:val="24"/>
          <w:lang w:val="lt-LT"/>
        </w:rPr>
        <w:t xml:space="preserve"> su Aplinkos apsaugos agentūra </w:t>
      </w:r>
      <w:r w:rsidR="00CF6B1F" w:rsidRPr="00942648">
        <w:rPr>
          <w:rFonts w:ascii="Times New Roman" w:hAnsi="Times New Roman"/>
          <w:sz w:val="24"/>
          <w:szCs w:val="24"/>
          <w:lang w:val="lt-LT"/>
        </w:rPr>
        <w:t xml:space="preserve">(toliau – AAA) </w:t>
      </w:r>
      <w:r w:rsidR="00AC34FB" w:rsidRPr="00942648">
        <w:rPr>
          <w:rFonts w:ascii="Times New Roman" w:hAnsi="Times New Roman"/>
          <w:sz w:val="24"/>
          <w:szCs w:val="24"/>
          <w:lang w:val="lt-LT"/>
        </w:rPr>
        <w:t>bei gaut</w:t>
      </w:r>
      <w:r w:rsidR="004853E6" w:rsidRPr="00942648">
        <w:rPr>
          <w:rFonts w:ascii="Times New Roman" w:hAnsi="Times New Roman"/>
          <w:sz w:val="24"/>
          <w:szCs w:val="24"/>
          <w:lang w:val="lt-LT"/>
        </w:rPr>
        <w:t>a</w:t>
      </w:r>
      <w:r w:rsidR="00AC34FB" w:rsidRPr="00942648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7013B3" w:rsidRPr="00942648">
        <w:rPr>
          <w:rFonts w:ascii="Times New Roman" w:hAnsi="Times New Roman"/>
          <w:sz w:val="24"/>
          <w:szCs w:val="24"/>
          <w:lang w:val="lt-LT"/>
        </w:rPr>
        <w:t xml:space="preserve">PAV </w:t>
      </w:r>
      <w:r w:rsidR="00AC34FB" w:rsidRPr="00942648">
        <w:rPr>
          <w:rFonts w:ascii="Times New Roman" w:hAnsi="Times New Roman"/>
          <w:sz w:val="24"/>
          <w:szCs w:val="24"/>
          <w:lang w:val="lt-LT"/>
        </w:rPr>
        <w:t>atrankos išvad</w:t>
      </w:r>
      <w:r w:rsidR="004853E6" w:rsidRPr="00942648">
        <w:rPr>
          <w:rFonts w:ascii="Times New Roman" w:hAnsi="Times New Roman"/>
          <w:sz w:val="24"/>
          <w:szCs w:val="24"/>
          <w:lang w:val="lt-LT"/>
        </w:rPr>
        <w:t>a</w:t>
      </w:r>
      <w:r w:rsidR="00CA1DBC" w:rsidRPr="00942648">
        <w:rPr>
          <w:rFonts w:ascii="Times New Roman" w:hAnsi="Times New Roman"/>
          <w:sz w:val="24"/>
          <w:szCs w:val="24"/>
          <w:lang w:val="lt-LT"/>
        </w:rPr>
        <w:t>.</w:t>
      </w:r>
      <w:r w:rsidRPr="00942648">
        <w:rPr>
          <w:rFonts w:ascii="Times New Roman" w:hAnsi="Times New Roman"/>
          <w:sz w:val="24"/>
          <w:szCs w:val="24"/>
          <w:lang w:val="lt-LT"/>
        </w:rPr>
        <w:t xml:space="preserve"> </w:t>
      </w:r>
      <w:bookmarkStart w:id="2" w:name="_Hlk198651865"/>
      <w:bookmarkEnd w:id="1"/>
      <w:r w:rsidRPr="00942648">
        <w:rPr>
          <w:rFonts w:ascii="Times New Roman" w:hAnsi="Times New Roman"/>
          <w:sz w:val="24"/>
          <w:szCs w:val="24"/>
          <w:lang w:val="lt-LT"/>
        </w:rPr>
        <w:t>A</w:t>
      </w:r>
      <w:r w:rsidR="00077704" w:rsidRPr="00942648">
        <w:rPr>
          <w:rFonts w:ascii="Times New Roman" w:hAnsi="Times New Roman"/>
          <w:sz w:val="24"/>
          <w:szCs w:val="24"/>
          <w:lang w:val="lt-LT"/>
        </w:rPr>
        <w:t xml:space="preserve">tliekant PAV procedūras </w:t>
      </w:r>
      <w:r w:rsidR="00777556" w:rsidRPr="00942648">
        <w:rPr>
          <w:rFonts w:ascii="Times New Roman" w:hAnsi="Times New Roman"/>
          <w:sz w:val="24"/>
          <w:szCs w:val="24"/>
          <w:lang w:val="lt-LT"/>
        </w:rPr>
        <w:t>t</w:t>
      </w:r>
      <w:r w:rsidR="004A4B89" w:rsidRPr="00942648">
        <w:rPr>
          <w:rFonts w:ascii="Times New Roman" w:hAnsi="Times New Roman"/>
          <w:sz w:val="24"/>
          <w:szCs w:val="24"/>
          <w:lang w:val="lt-LT"/>
        </w:rPr>
        <w:t>uri būti įvertinta bendra</w:t>
      </w:r>
      <w:r w:rsidR="00527C3C" w:rsidRPr="00942648">
        <w:rPr>
          <w:rFonts w:ascii="Times New Roman" w:hAnsi="Times New Roman"/>
          <w:sz w:val="24"/>
          <w:szCs w:val="24"/>
          <w:lang w:val="lt-LT"/>
        </w:rPr>
        <w:t xml:space="preserve"> galima tarša</w:t>
      </w:r>
      <w:r w:rsidR="004A4B89" w:rsidRPr="00942648">
        <w:rPr>
          <w:rFonts w:ascii="Times New Roman" w:hAnsi="Times New Roman"/>
          <w:sz w:val="24"/>
          <w:szCs w:val="24"/>
          <w:lang w:val="lt-LT"/>
        </w:rPr>
        <w:t xml:space="preserve"> (ne tik naujai statomų, bet ir esamų taršos šaltinių ir kurą deginančių įrenginių): fizinė tarša (bendras triukšmas, stacionarių triukšmo šaltinių emisijos, teršalų skaičiavim</w:t>
      </w:r>
      <w:r w:rsidR="00AB1139">
        <w:rPr>
          <w:rFonts w:ascii="Times New Roman" w:hAnsi="Times New Roman"/>
          <w:sz w:val="24"/>
          <w:szCs w:val="24"/>
          <w:lang w:val="lt-LT"/>
        </w:rPr>
        <w:t xml:space="preserve">ų </w:t>
      </w:r>
      <w:r w:rsidR="004A4B89" w:rsidRPr="00942648">
        <w:rPr>
          <w:rFonts w:ascii="Times New Roman" w:hAnsi="Times New Roman"/>
          <w:color w:val="000000"/>
          <w:sz w:val="24"/>
          <w:szCs w:val="24"/>
          <w:lang w:val="lt-LT"/>
        </w:rPr>
        <w:t>atitiktis ribiniams dydžiams bei j</w:t>
      </w:r>
      <w:r w:rsidR="00C82A1E">
        <w:rPr>
          <w:rFonts w:ascii="Times New Roman" w:hAnsi="Times New Roman"/>
          <w:color w:val="000000"/>
          <w:sz w:val="24"/>
          <w:szCs w:val="24"/>
          <w:lang w:val="lt-LT"/>
        </w:rPr>
        <w:t>ų</w:t>
      </w:r>
      <w:r w:rsidR="004A4B89" w:rsidRPr="00942648">
        <w:rPr>
          <w:rFonts w:ascii="Times New Roman" w:hAnsi="Times New Roman"/>
          <w:color w:val="000000"/>
          <w:sz w:val="24"/>
          <w:szCs w:val="24"/>
          <w:lang w:val="lt-LT"/>
        </w:rPr>
        <w:t xml:space="preserve"> prevencija), cheminė tarš</w:t>
      </w:r>
      <w:r w:rsidR="007013B3" w:rsidRPr="00942648">
        <w:rPr>
          <w:rFonts w:ascii="Times New Roman" w:hAnsi="Times New Roman"/>
          <w:color w:val="000000"/>
          <w:sz w:val="24"/>
          <w:szCs w:val="24"/>
          <w:lang w:val="lt-LT"/>
        </w:rPr>
        <w:t>a</w:t>
      </w:r>
      <w:r w:rsidR="004A4B89" w:rsidRPr="00942648">
        <w:rPr>
          <w:rFonts w:ascii="Times New Roman" w:hAnsi="Times New Roman"/>
          <w:color w:val="000000"/>
          <w:sz w:val="24"/>
          <w:szCs w:val="24"/>
          <w:lang w:val="lt-LT"/>
        </w:rPr>
        <w:t xml:space="preserve"> ir taršos kvapais susidarymas. </w:t>
      </w:r>
      <w:r w:rsidR="00942648" w:rsidRPr="00942648">
        <w:rPr>
          <w:rFonts w:ascii="Times New Roman" w:hAnsi="Times New Roman"/>
          <w:color w:val="000000"/>
          <w:sz w:val="24"/>
          <w:szCs w:val="24"/>
          <w:lang w:val="lt-LT"/>
        </w:rPr>
        <w:t>Atliekant sklaidos modeliavimus, turi būti sumodeliuota tarša įprastomis ir neįprastomis sąlygomis su fonu ir be fono, perskaičiuoti (metiniai ir momentiniai) teršalų kiekiai.</w:t>
      </w:r>
    </w:p>
    <w:p w:rsidR="00CF6B1F" w:rsidRPr="00942648" w:rsidRDefault="00CF6B1F" w:rsidP="00B10F07">
      <w:pPr>
        <w:pStyle w:val="BodyText1"/>
        <w:numPr>
          <w:ilvl w:val="0"/>
          <w:numId w:val="2"/>
        </w:numPr>
        <w:spacing w:before="120"/>
        <w:ind w:left="714" w:hanging="357"/>
        <w:rPr>
          <w:rFonts w:ascii="Times New Roman" w:hAnsi="Times New Roman"/>
          <w:color w:val="000000"/>
          <w:sz w:val="24"/>
          <w:szCs w:val="24"/>
          <w:lang w:val="lt-LT"/>
        </w:rPr>
      </w:pPr>
      <w:bookmarkStart w:id="3" w:name="_Hlk198651909"/>
      <w:bookmarkEnd w:id="2"/>
      <w:r w:rsidRPr="00942648">
        <w:rPr>
          <w:rFonts w:ascii="Times New Roman" w:hAnsi="Times New Roman"/>
          <w:color w:val="000000"/>
          <w:sz w:val="24"/>
          <w:szCs w:val="24"/>
          <w:lang w:val="lt-LT"/>
        </w:rPr>
        <w:t xml:space="preserve">Gavus iš AAA atrankos išvadą dėl </w:t>
      </w:r>
      <w:r w:rsidRPr="00942648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PAV</w:t>
      </w:r>
      <w:r w:rsidR="00AA018C" w:rsidRPr="00942648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 pakeisti esamą</w:t>
      </w:r>
      <w:r w:rsidR="00942648" w:rsidRPr="00942648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 </w:t>
      </w:r>
      <w:r w:rsidR="00942648" w:rsidRPr="00942648">
        <w:rPr>
          <w:rFonts w:ascii="Times New Roman" w:hAnsi="Times New Roman"/>
          <w:color w:val="000000"/>
          <w:sz w:val="24"/>
          <w:szCs w:val="24"/>
          <w:lang w:val="lt-LT"/>
        </w:rPr>
        <w:t xml:space="preserve">Panevėžio RK-1 </w:t>
      </w:r>
      <w:r w:rsidR="00DC5786" w:rsidRPr="00942648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val="lt-LT"/>
        </w:rPr>
        <w:t>TIPK leidim</w:t>
      </w:r>
      <w:r w:rsidR="00AA018C" w:rsidRPr="00942648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val="lt-LT"/>
        </w:rPr>
        <w:t>ą</w:t>
      </w:r>
      <w:r w:rsidR="00942648" w:rsidRPr="00942648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val="lt-LT"/>
        </w:rPr>
        <w:t>,</w:t>
      </w:r>
      <w:r w:rsidR="00DC5786" w:rsidRPr="00942648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val="lt-LT"/>
        </w:rPr>
        <w:t xml:space="preserve"> pagal Taršos integruotos prevencijos ir kontrolės leidimų išdavimo, pakeitimo ir galiojimo</w:t>
      </w:r>
      <w:r w:rsidR="00DC5786" w:rsidRPr="00942648">
        <w:rPr>
          <w:rFonts w:ascii="Times New Roman" w:eastAsia="Calibri" w:hAnsi="Times New Roman"/>
          <w:color w:val="000000"/>
          <w:sz w:val="24"/>
          <w:szCs w:val="24"/>
          <w:lang w:val="lt-LT"/>
        </w:rPr>
        <w:t xml:space="preserve"> panaikinimo taisyklių, patvirtintų Lietuvos Respublikos aplinkos ministro 2013 m. liepos 15 d. įsakymu Nr. D1</w:t>
      </w:r>
      <w:r w:rsidR="00DC5786" w:rsidRPr="00942648">
        <w:rPr>
          <w:rFonts w:ascii="Times New Roman" w:eastAsia="Calibri" w:hAnsi="Times New Roman"/>
          <w:color w:val="000000"/>
          <w:sz w:val="24"/>
          <w:szCs w:val="24"/>
          <w:lang w:val="lt-LT"/>
        </w:rPr>
        <w:noBreakHyphen/>
        <w:t>528 „Dėl Taršos integruotos prevencijos ir kontrolės leidimų išdavimo, pakeitimo ir galiojimo pana</w:t>
      </w:r>
      <w:r w:rsidR="00F31A84" w:rsidRPr="00942648">
        <w:rPr>
          <w:rFonts w:ascii="Times New Roman" w:eastAsia="Calibri" w:hAnsi="Times New Roman"/>
          <w:color w:val="000000"/>
          <w:sz w:val="24"/>
          <w:szCs w:val="24"/>
          <w:lang w:val="lt-LT"/>
        </w:rPr>
        <w:t>ikinimo taisyklių patvirtinimo“ reikalavimus</w:t>
      </w:r>
      <w:r w:rsidR="00AA018C" w:rsidRPr="00942648">
        <w:rPr>
          <w:rFonts w:ascii="Times New Roman" w:eastAsia="Calibri" w:hAnsi="Times New Roman"/>
          <w:color w:val="000000"/>
          <w:sz w:val="24"/>
          <w:szCs w:val="24"/>
          <w:lang w:val="lt-LT"/>
        </w:rPr>
        <w:t xml:space="preserve">, </w:t>
      </w:r>
      <w:r w:rsidR="00942648" w:rsidRPr="00942648">
        <w:rPr>
          <w:rFonts w:ascii="Times New Roman" w:eastAsia="Calibri" w:hAnsi="Times New Roman"/>
          <w:color w:val="000000"/>
          <w:sz w:val="24"/>
          <w:szCs w:val="24"/>
          <w:lang w:val="lt-LT"/>
        </w:rPr>
        <w:t>kartu su visomis TIPK leidimo dalimis.</w:t>
      </w:r>
    </w:p>
    <w:bookmarkEnd w:id="3"/>
    <w:p w:rsidR="00942648" w:rsidRPr="00942648" w:rsidRDefault="00942648" w:rsidP="00942648">
      <w:pPr>
        <w:pStyle w:val="BodyText1"/>
        <w:numPr>
          <w:ilvl w:val="0"/>
          <w:numId w:val="2"/>
        </w:numPr>
        <w:spacing w:before="120"/>
        <w:ind w:left="714" w:hanging="357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942648">
        <w:rPr>
          <w:rFonts w:ascii="Times New Roman" w:hAnsi="Times New Roman"/>
          <w:color w:val="000000"/>
          <w:sz w:val="24"/>
          <w:szCs w:val="24"/>
          <w:lang w:val="lt-LT"/>
        </w:rPr>
        <w:t xml:space="preserve">Iš Nacionalinio visuomenės sveikatos centro (toliau - NVSC) gauti išvadą dėl Poveikio visuomenės sveikatai vertinimo </w:t>
      </w:r>
      <w:bookmarkStart w:id="4" w:name="_Hlk199160995"/>
      <w:r w:rsidRPr="00942648">
        <w:rPr>
          <w:rFonts w:ascii="Times New Roman" w:hAnsi="Times New Roman"/>
          <w:color w:val="000000"/>
          <w:sz w:val="24"/>
          <w:szCs w:val="24"/>
          <w:lang w:val="lt-LT"/>
        </w:rPr>
        <w:t xml:space="preserve">(toliau – PVSV) </w:t>
      </w:r>
      <w:bookmarkEnd w:id="4"/>
      <w:r w:rsidRPr="00942648">
        <w:rPr>
          <w:rFonts w:ascii="Times New Roman" w:hAnsi="Times New Roman"/>
          <w:color w:val="000000"/>
          <w:sz w:val="24"/>
          <w:szCs w:val="24"/>
          <w:lang w:val="lt-LT"/>
        </w:rPr>
        <w:t xml:space="preserve">procedūrų atlikimo, bei sanitarinės apsaugos zonos koregavimo reikalingumo. </w:t>
      </w:r>
      <w:r w:rsidRPr="00942648">
        <w:rPr>
          <w:rFonts w:ascii="Times New Roman" w:hAnsi="Times New Roman"/>
          <w:color w:val="000000"/>
          <w:sz w:val="24"/>
          <w:szCs w:val="24"/>
          <w:lang w:val="lt-LT" w:eastAsia="lt-LT"/>
        </w:rPr>
        <w:t>NVSC nurodžius koreguoti ar tikslinti sanitarinę apsaugos zoną, parengti PVSV ataskaitą ir suderinti</w:t>
      </w:r>
      <w:r w:rsidRPr="00942648">
        <w:rPr>
          <w:rFonts w:ascii="Times New Roman" w:hAnsi="Times New Roman"/>
          <w:color w:val="000000"/>
          <w:sz w:val="24"/>
          <w:szCs w:val="24"/>
          <w:lang w:val="lt-LT"/>
        </w:rPr>
        <w:t xml:space="preserve"> </w:t>
      </w:r>
      <w:r w:rsidRPr="00942648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su </w:t>
      </w:r>
      <w:r w:rsidRPr="00942648">
        <w:rPr>
          <w:rFonts w:ascii="Times New Roman" w:hAnsi="Times New Roman"/>
          <w:color w:val="000000"/>
          <w:sz w:val="24"/>
          <w:szCs w:val="24"/>
          <w:lang w:val="lt-LT"/>
        </w:rPr>
        <w:t>NVSC</w:t>
      </w:r>
      <w:r w:rsidRPr="00942648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Panevėžio departamentu.</w:t>
      </w:r>
    </w:p>
    <w:p w:rsidR="00942648" w:rsidRPr="00942648" w:rsidRDefault="00942648" w:rsidP="00942648">
      <w:pPr>
        <w:pStyle w:val="BodyText1"/>
        <w:numPr>
          <w:ilvl w:val="0"/>
          <w:numId w:val="2"/>
        </w:numPr>
        <w:spacing w:before="120"/>
        <w:ind w:left="714" w:hanging="357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942648">
        <w:rPr>
          <w:rFonts w:ascii="Times New Roman" w:hAnsi="Times New Roman"/>
          <w:color w:val="000000"/>
          <w:sz w:val="24"/>
          <w:szCs w:val="24"/>
          <w:lang w:val="lt-LT"/>
        </w:rPr>
        <w:t xml:space="preserve">Parengti dokumentaciją vadovaujantis Lietuvos Respublikos aplinkos ministro 2021 m. liepos 30 d. įsakymu Nr. D1-444 „Dėl </w:t>
      </w:r>
      <w:r w:rsidRPr="00942648">
        <w:rPr>
          <w:rFonts w:ascii="Times New Roman" w:hAnsi="Times New Roman"/>
          <w:color w:val="000000"/>
          <w:sz w:val="24"/>
          <w:szCs w:val="24"/>
          <w:lang w:val="lt-LT" w:eastAsia="ar-SA"/>
        </w:rPr>
        <w:t>Planuojamos ūkinės veiklos objekto patikrinimo prieš eksploatavimo pradžią tvarkos aprašo patvirtinimo</w:t>
      </w:r>
      <w:r w:rsidRPr="00942648">
        <w:rPr>
          <w:rFonts w:ascii="Times New Roman" w:hAnsi="Times New Roman"/>
          <w:color w:val="000000"/>
          <w:sz w:val="24"/>
          <w:szCs w:val="24"/>
          <w:lang w:val="lt-LT"/>
        </w:rPr>
        <w:t xml:space="preserve">“. </w:t>
      </w:r>
      <w:r w:rsidRPr="00942648">
        <w:rPr>
          <w:rFonts w:ascii="Times New Roman" w:hAnsi="Times New Roman"/>
          <w:color w:val="000000"/>
          <w:sz w:val="24"/>
          <w:szCs w:val="24"/>
          <w:lang w:val="lt-LT" w:eastAsia="ar-SA"/>
        </w:rPr>
        <w:t>Atlikti visas šiame teisės akte nurodytas procedūras ir gauti AAA sprendimą su teigiama išvada dėl galimos ūkinės veiklos vykdymo pradžios.</w:t>
      </w:r>
    </w:p>
    <w:p w:rsidR="009657A4" w:rsidRPr="00942648" w:rsidRDefault="009657A4" w:rsidP="009657A4">
      <w:pPr>
        <w:pStyle w:val="Sraopastraipa"/>
        <w:rPr>
          <w:color w:val="000000"/>
        </w:rPr>
      </w:pPr>
    </w:p>
    <w:p w:rsidR="00BA6B17" w:rsidRPr="00942648" w:rsidRDefault="00BA6B17" w:rsidP="007D4777">
      <w:pPr>
        <w:jc w:val="both"/>
        <w:rPr>
          <w:color w:val="000000"/>
        </w:rPr>
      </w:pPr>
    </w:p>
    <w:p w:rsidR="00942648" w:rsidRPr="00942648" w:rsidRDefault="00942648" w:rsidP="007D4777">
      <w:pPr>
        <w:jc w:val="both"/>
        <w:rPr>
          <w:color w:val="000000"/>
        </w:rPr>
      </w:pPr>
    </w:p>
    <w:p w:rsidR="00942648" w:rsidRPr="00942648" w:rsidRDefault="00942648" w:rsidP="007D4777">
      <w:pPr>
        <w:jc w:val="both"/>
        <w:rPr>
          <w:color w:val="000000"/>
        </w:rPr>
      </w:pPr>
    </w:p>
    <w:p w:rsidR="00942648" w:rsidRPr="00942648" w:rsidRDefault="00942648" w:rsidP="007D4777">
      <w:pPr>
        <w:jc w:val="both"/>
        <w:rPr>
          <w:color w:val="000000"/>
        </w:rPr>
      </w:pPr>
    </w:p>
    <w:p w:rsidR="00942648" w:rsidRPr="00942648" w:rsidRDefault="00942648" w:rsidP="007D4777">
      <w:pPr>
        <w:jc w:val="both"/>
        <w:rPr>
          <w:color w:val="000000"/>
        </w:rPr>
      </w:pPr>
    </w:p>
    <w:sectPr w:rsidR="00942648" w:rsidRPr="00942648" w:rsidSect="00942648">
      <w:pgSz w:w="11906" w:h="16838"/>
      <w:pgMar w:top="1021" w:right="680" w:bottom="680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33E3" w:rsidRDefault="00D933E3" w:rsidP="00483799">
      <w:r>
        <w:separator/>
      </w:r>
    </w:p>
  </w:endnote>
  <w:endnote w:type="continuationSeparator" w:id="0">
    <w:p w:rsidR="00D933E3" w:rsidRDefault="00D933E3" w:rsidP="0048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33E3" w:rsidRDefault="00D933E3" w:rsidP="00483799">
      <w:r>
        <w:separator/>
      </w:r>
    </w:p>
  </w:footnote>
  <w:footnote w:type="continuationSeparator" w:id="0">
    <w:p w:rsidR="00D933E3" w:rsidRDefault="00D933E3" w:rsidP="00483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84B44"/>
    <w:multiLevelType w:val="multilevel"/>
    <w:tmpl w:val="65562996"/>
    <w:lvl w:ilvl="0">
      <w:numFmt w:val="bullet"/>
      <w:lvlText w:val=""/>
      <w:lvlJc w:val="left"/>
      <w:pPr>
        <w:ind w:left="1345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06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8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0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2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4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6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8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05" w:hanging="360"/>
      </w:pPr>
      <w:rPr>
        <w:rFonts w:ascii="Wingdings" w:hAnsi="Wingdings"/>
      </w:rPr>
    </w:lvl>
  </w:abstractNum>
  <w:abstractNum w:abstractNumId="1" w15:restartNumberingAfterBreak="0">
    <w:nsid w:val="0373798E"/>
    <w:multiLevelType w:val="hybridMultilevel"/>
    <w:tmpl w:val="3D2E98C8"/>
    <w:lvl w:ilvl="0" w:tplc="0427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340274"/>
    <w:multiLevelType w:val="hybridMultilevel"/>
    <w:tmpl w:val="A1F608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C3373"/>
    <w:multiLevelType w:val="hybridMultilevel"/>
    <w:tmpl w:val="83D031A0"/>
    <w:lvl w:ilvl="0" w:tplc="E1121002">
      <w:start w:val="1"/>
      <w:numFmt w:val="decimal"/>
      <w:lvlText w:val="%1."/>
      <w:lvlJc w:val="left"/>
      <w:pPr>
        <w:ind w:left="720" w:hanging="360"/>
      </w:pPr>
      <w:rPr>
        <w:rFonts w:ascii="TimesLT" w:eastAsia="Times New Roman" w:hAnsi="TimesLT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D391F"/>
    <w:multiLevelType w:val="hybridMultilevel"/>
    <w:tmpl w:val="8E62CE26"/>
    <w:lvl w:ilvl="0" w:tplc="2E14FF7A">
      <w:start w:val="2014"/>
      <w:numFmt w:val="bullet"/>
      <w:lvlText w:val="-"/>
      <w:lvlJc w:val="left"/>
      <w:pPr>
        <w:tabs>
          <w:tab w:val="num" w:pos="1656"/>
        </w:tabs>
        <w:ind w:left="1656" w:hanging="360"/>
      </w:pPr>
      <w:rPr>
        <w:rFonts w:ascii="TimesLT" w:eastAsia="Times New Roman" w:hAnsi="TimesLT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96"/>
        </w:tabs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416"/>
        </w:tabs>
        <w:ind w:left="7416" w:hanging="360"/>
      </w:pPr>
      <w:rPr>
        <w:rFonts w:ascii="Wingdings" w:hAnsi="Wingdings" w:hint="default"/>
      </w:rPr>
    </w:lvl>
  </w:abstractNum>
  <w:abstractNum w:abstractNumId="5" w15:restartNumberingAfterBreak="0">
    <w:nsid w:val="12586984"/>
    <w:multiLevelType w:val="hybridMultilevel"/>
    <w:tmpl w:val="E08E5CA6"/>
    <w:lvl w:ilvl="0" w:tplc="A1EA1ABC">
      <w:start w:val="1"/>
      <w:numFmt w:val="decimal"/>
      <w:lvlText w:val="%1."/>
      <w:lvlJc w:val="left"/>
      <w:pPr>
        <w:ind w:left="927" w:hanging="360"/>
      </w:pPr>
      <w:rPr>
        <w:rFonts w:ascii="TimesLT" w:eastAsia="Times New Roman" w:hAnsi="TimesLT" w:cs="Times New Roman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60A3EF3"/>
    <w:multiLevelType w:val="multilevel"/>
    <w:tmpl w:val="80DC1766"/>
    <w:lvl w:ilvl="0">
      <w:numFmt w:val="bullet"/>
      <w:lvlText w:val="-"/>
      <w:lvlJc w:val="left"/>
      <w:pPr>
        <w:ind w:left="1683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813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85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57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029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101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173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2245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23171" w:hanging="360"/>
      </w:pPr>
      <w:rPr>
        <w:rFonts w:ascii="Wingdings" w:hAnsi="Wingdings"/>
      </w:rPr>
    </w:lvl>
  </w:abstractNum>
  <w:abstractNum w:abstractNumId="7" w15:restartNumberingAfterBreak="0">
    <w:nsid w:val="26C91BAB"/>
    <w:multiLevelType w:val="hybridMultilevel"/>
    <w:tmpl w:val="5238A762"/>
    <w:lvl w:ilvl="0" w:tplc="4664CAD8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92" w:hanging="360"/>
      </w:pPr>
    </w:lvl>
    <w:lvl w:ilvl="2" w:tplc="0427001B" w:tentative="1">
      <w:start w:val="1"/>
      <w:numFmt w:val="lowerRoman"/>
      <w:lvlText w:val="%3."/>
      <w:lvlJc w:val="right"/>
      <w:pPr>
        <w:ind w:left="2112" w:hanging="180"/>
      </w:pPr>
    </w:lvl>
    <w:lvl w:ilvl="3" w:tplc="0427000F" w:tentative="1">
      <w:start w:val="1"/>
      <w:numFmt w:val="decimal"/>
      <w:lvlText w:val="%4."/>
      <w:lvlJc w:val="left"/>
      <w:pPr>
        <w:ind w:left="2832" w:hanging="360"/>
      </w:pPr>
    </w:lvl>
    <w:lvl w:ilvl="4" w:tplc="04270019" w:tentative="1">
      <w:start w:val="1"/>
      <w:numFmt w:val="lowerLetter"/>
      <w:lvlText w:val="%5."/>
      <w:lvlJc w:val="left"/>
      <w:pPr>
        <w:ind w:left="3552" w:hanging="360"/>
      </w:pPr>
    </w:lvl>
    <w:lvl w:ilvl="5" w:tplc="0427001B" w:tentative="1">
      <w:start w:val="1"/>
      <w:numFmt w:val="lowerRoman"/>
      <w:lvlText w:val="%6."/>
      <w:lvlJc w:val="right"/>
      <w:pPr>
        <w:ind w:left="4272" w:hanging="180"/>
      </w:pPr>
    </w:lvl>
    <w:lvl w:ilvl="6" w:tplc="0427000F" w:tentative="1">
      <w:start w:val="1"/>
      <w:numFmt w:val="decimal"/>
      <w:lvlText w:val="%7."/>
      <w:lvlJc w:val="left"/>
      <w:pPr>
        <w:ind w:left="4992" w:hanging="360"/>
      </w:pPr>
    </w:lvl>
    <w:lvl w:ilvl="7" w:tplc="04270019" w:tentative="1">
      <w:start w:val="1"/>
      <w:numFmt w:val="lowerLetter"/>
      <w:lvlText w:val="%8."/>
      <w:lvlJc w:val="left"/>
      <w:pPr>
        <w:ind w:left="5712" w:hanging="360"/>
      </w:pPr>
    </w:lvl>
    <w:lvl w:ilvl="8" w:tplc="0427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2C347D4D"/>
    <w:multiLevelType w:val="hybridMultilevel"/>
    <w:tmpl w:val="B8589A92"/>
    <w:lvl w:ilvl="0" w:tplc="80F605C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4" w:hanging="360"/>
      </w:pPr>
    </w:lvl>
    <w:lvl w:ilvl="2" w:tplc="0427001B" w:tentative="1">
      <w:start w:val="1"/>
      <w:numFmt w:val="lowerRoman"/>
      <w:lvlText w:val="%3."/>
      <w:lvlJc w:val="right"/>
      <w:pPr>
        <w:ind w:left="2514" w:hanging="180"/>
      </w:pPr>
    </w:lvl>
    <w:lvl w:ilvl="3" w:tplc="0427000F" w:tentative="1">
      <w:start w:val="1"/>
      <w:numFmt w:val="decimal"/>
      <w:lvlText w:val="%4."/>
      <w:lvlJc w:val="left"/>
      <w:pPr>
        <w:ind w:left="3234" w:hanging="360"/>
      </w:pPr>
    </w:lvl>
    <w:lvl w:ilvl="4" w:tplc="04270019" w:tentative="1">
      <w:start w:val="1"/>
      <w:numFmt w:val="lowerLetter"/>
      <w:lvlText w:val="%5."/>
      <w:lvlJc w:val="left"/>
      <w:pPr>
        <w:ind w:left="3954" w:hanging="360"/>
      </w:pPr>
    </w:lvl>
    <w:lvl w:ilvl="5" w:tplc="0427001B" w:tentative="1">
      <w:start w:val="1"/>
      <w:numFmt w:val="lowerRoman"/>
      <w:lvlText w:val="%6."/>
      <w:lvlJc w:val="right"/>
      <w:pPr>
        <w:ind w:left="4674" w:hanging="180"/>
      </w:pPr>
    </w:lvl>
    <w:lvl w:ilvl="6" w:tplc="0427000F" w:tentative="1">
      <w:start w:val="1"/>
      <w:numFmt w:val="decimal"/>
      <w:lvlText w:val="%7."/>
      <w:lvlJc w:val="left"/>
      <w:pPr>
        <w:ind w:left="5394" w:hanging="360"/>
      </w:pPr>
    </w:lvl>
    <w:lvl w:ilvl="7" w:tplc="04270019" w:tentative="1">
      <w:start w:val="1"/>
      <w:numFmt w:val="lowerLetter"/>
      <w:lvlText w:val="%8."/>
      <w:lvlJc w:val="left"/>
      <w:pPr>
        <w:ind w:left="6114" w:hanging="360"/>
      </w:pPr>
    </w:lvl>
    <w:lvl w:ilvl="8" w:tplc="042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3B555FA1"/>
    <w:multiLevelType w:val="hybridMultilevel"/>
    <w:tmpl w:val="6A9A1C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61293"/>
    <w:multiLevelType w:val="multilevel"/>
    <w:tmpl w:val="66BA672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34837A3"/>
    <w:multiLevelType w:val="hybridMultilevel"/>
    <w:tmpl w:val="30AA6EA0"/>
    <w:lvl w:ilvl="0" w:tplc="5C187786">
      <w:start w:val="1"/>
      <w:numFmt w:val="decimal"/>
      <w:lvlText w:val="%1."/>
      <w:lvlJc w:val="left"/>
      <w:pPr>
        <w:ind w:left="720" w:hanging="360"/>
      </w:pPr>
      <w:rPr>
        <w:rFonts w:ascii="TimesLT" w:eastAsia="Times New Roman" w:hAnsi="TimesLT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2C1657"/>
    <w:multiLevelType w:val="multilevel"/>
    <w:tmpl w:val="85CC673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66006AB0"/>
    <w:multiLevelType w:val="hybridMultilevel"/>
    <w:tmpl w:val="7ADA6E16"/>
    <w:lvl w:ilvl="0" w:tplc="E1121002">
      <w:start w:val="1"/>
      <w:numFmt w:val="decimal"/>
      <w:lvlText w:val="%1."/>
      <w:lvlJc w:val="left"/>
      <w:pPr>
        <w:ind w:left="720" w:hanging="360"/>
      </w:pPr>
      <w:rPr>
        <w:rFonts w:ascii="TimesLT" w:eastAsia="Times New Roman" w:hAnsi="TimesLT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3E7141"/>
    <w:multiLevelType w:val="hybridMultilevel"/>
    <w:tmpl w:val="83D031A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LT" w:eastAsia="Times New Roman" w:hAnsi="TimesLT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4041F"/>
    <w:multiLevelType w:val="hybridMultilevel"/>
    <w:tmpl w:val="9372FBDC"/>
    <w:lvl w:ilvl="0" w:tplc="D0805DC8">
      <w:start w:val="1"/>
      <w:numFmt w:val="decimal"/>
      <w:lvlText w:val="%1."/>
      <w:lvlJc w:val="left"/>
      <w:pPr>
        <w:ind w:left="1074" w:hanging="360"/>
      </w:pPr>
      <w:rPr>
        <w:rFonts w:ascii="TimesLT" w:eastAsia="Times New Roman" w:hAnsi="TimesLT" w:cs="Times New Roman"/>
      </w:rPr>
    </w:lvl>
    <w:lvl w:ilvl="1" w:tplc="04270019" w:tentative="1">
      <w:start w:val="1"/>
      <w:numFmt w:val="lowerLetter"/>
      <w:lvlText w:val="%2."/>
      <w:lvlJc w:val="left"/>
      <w:pPr>
        <w:ind w:left="1794" w:hanging="360"/>
      </w:pPr>
    </w:lvl>
    <w:lvl w:ilvl="2" w:tplc="0427001B" w:tentative="1">
      <w:start w:val="1"/>
      <w:numFmt w:val="lowerRoman"/>
      <w:lvlText w:val="%3."/>
      <w:lvlJc w:val="right"/>
      <w:pPr>
        <w:ind w:left="2514" w:hanging="180"/>
      </w:pPr>
    </w:lvl>
    <w:lvl w:ilvl="3" w:tplc="0427000F" w:tentative="1">
      <w:start w:val="1"/>
      <w:numFmt w:val="decimal"/>
      <w:lvlText w:val="%4."/>
      <w:lvlJc w:val="left"/>
      <w:pPr>
        <w:ind w:left="3234" w:hanging="360"/>
      </w:pPr>
    </w:lvl>
    <w:lvl w:ilvl="4" w:tplc="04270019" w:tentative="1">
      <w:start w:val="1"/>
      <w:numFmt w:val="lowerLetter"/>
      <w:lvlText w:val="%5."/>
      <w:lvlJc w:val="left"/>
      <w:pPr>
        <w:ind w:left="3954" w:hanging="360"/>
      </w:pPr>
    </w:lvl>
    <w:lvl w:ilvl="5" w:tplc="0427001B" w:tentative="1">
      <w:start w:val="1"/>
      <w:numFmt w:val="lowerRoman"/>
      <w:lvlText w:val="%6."/>
      <w:lvlJc w:val="right"/>
      <w:pPr>
        <w:ind w:left="4674" w:hanging="180"/>
      </w:pPr>
    </w:lvl>
    <w:lvl w:ilvl="6" w:tplc="0427000F" w:tentative="1">
      <w:start w:val="1"/>
      <w:numFmt w:val="decimal"/>
      <w:lvlText w:val="%7."/>
      <w:lvlJc w:val="left"/>
      <w:pPr>
        <w:ind w:left="5394" w:hanging="360"/>
      </w:pPr>
    </w:lvl>
    <w:lvl w:ilvl="7" w:tplc="04270019" w:tentative="1">
      <w:start w:val="1"/>
      <w:numFmt w:val="lowerLetter"/>
      <w:lvlText w:val="%8."/>
      <w:lvlJc w:val="left"/>
      <w:pPr>
        <w:ind w:left="6114" w:hanging="360"/>
      </w:pPr>
    </w:lvl>
    <w:lvl w:ilvl="8" w:tplc="042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749B3240"/>
    <w:multiLevelType w:val="hybridMultilevel"/>
    <w:tmpl w:val="2B8E69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13303A"/>
    <w:multiLevelType w:val="hybridMultilevel"/>
    <w:tmpl w:val="769800DA"/>
    <w:lvl w:ilvl="0" w:tplc="11AE909E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243" w:hanging="360"/>
      </w:pPr>
    </w:lvl>
    <w:lvl w:ilvl="2" w:tplc="0427001B" w:tentative="1">
      <w:start w:val="1"/>
      <w:numFmt w:val="lowerRoman"/>
      <w:lvlText w:val="%3."/>
      <w:lvlJc w:val="right"/>
      <w:pPr>
        <w:ind w:left="2963" w:hanging="180"/>
      </w:pPr>
    </w:lvl>
    <w:lvl w:ilvl="3" w:tplc="0427000F" w:tentative="1">
      <w:start w:val="1"/>
      <w:numFmt w:val="decimal"/>
      <w:lvlText w:val="%4."/>
      <w:lvlJc w:val="left"/>
      <w:pPr>
        <w:ind w:left="3683" w:hanging="360"/>
      </w:pPr>
    </w:lvl>
    <w:lvl w:ilvl="4" w:tplc="04270019" w:tentative="1">
      <w:start w:val="1"/>
      <w:numFmt w:val="lowerLetter"/>
      <w:lvlText w:val="%5."/>
      <w:lvlJc w:val="left"/>
      <w:pPr>
        <w:ind w:left="4403" w:hanging="360"/>
      </w:pPr>
    </w:lvl>
    <w:lvl w:ilvl="5" w:tplc="0427001B" w:tentative="1">
      <w:start w:val="1"/>
      <w:numFmt w:val="lowerRoman"/>
      <w:lvlText w:val="%6."/>
      <w:lvlJc w:val="right"/>
      <w:pPr>
        <w:ind w:left="5123" w:hanging="180"/>
      </w:pPr>
    </w:lvl>
    <w:lvl w:ilvl="6" w:tplc="0427000F" w:tentative="1">
      <w:start w:val="1"/>
      <w:numFmt w:val="decimal"/>
      <w:lvlText w:val="%7."/>
      <w:lvlJc w:val="left"/>
      <w:pPr>
        <w:ind w:left="5843" w:hanging="360"/>
      </w:pPr>
    </w:lvl>
    <w:lvl w:ilvl="7" w:tplc="04270019" w:tentative="1">
      <w:start w:val="1"/>
      <w:numFmt w:val="lowerLetter"/>
      <w:lvlText w:val="%8."/>
      <w:lvlJc w:val="left"/>
      <w:pPr>
        <w:ind w:left="6563" w:hanging="360"/>
      </w:pPr>
    </w:lvl>
    <w:lvl w:ilvl="8" w:tplc="0427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18" w15:restartNumberingAfterBreak="0">
    <w:nsid w:val="78F76B4A"/>
    <w:multiLevelType w:val="hybridMultilevel"/>
    <w:tmpl w:val="83D031A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LT" w:eastAsia="Times New Roman" w:hAnsi="TimesLT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260999">
    <w:abstractNumId w:val="2"/>
  </w:num>
  <w:num w:numId="2" w16cid:durableId="1372924612">
    <w:abstractNumId w:val="3"/>
  </w:num>
  <w:num w:numId="3" w16cid:durableId="1675840371">
    <w:abstractNumId w:val="16"/>
  </w:num>
  <w:num w:numId="4" w16cid:durableId="950432597">
    <w:abstractNumId w:val="5"/>
  </w:num>
  <w:num w:numId="5" w16cid:durableId="1179738110">
    <w:abstractNumId w:val="17"/>
  </w:num>
  <w:num w:numId="6" w16cid:durableId="1555773217">
    <w:abstractNumId w:val="8"/>
  </w:num>
  <w:num w:numId="7" w16cid:durableId="467821376">
    <w:abstractNumId w:val="15"/>
  </w:num>
  <w:num w:numId="8" w16cid:durableId="1794901043">
    <w:abstractNumId w:val="9"/>
  </w:num>
  <w:num w:numId="9" w16cid:durableId="1203057976">
    <w:abstractNumId w:val="11"/>
  </w:num>
  <w:num w:numId="10" w16cid:durableId="1836922258">
    <w:abstractNumId w:val="13"/>
  </w:num>
  <w:num w:numId="11" w16cid:durableId="1712538708">
    <w:abstractNumId w:val="4"/>
  </w:num>
  <w:num w:numId="12" w16cid:durableId="511336202">
    <w:abstractNumId w:val="12"/>
  </w:num>
  <w:num w:numId="13" w16cid:durableId="1374580128">
    <w:abstractNumId w:val="10"/>
  </w:num>
  <w:num w:numId="14" w16cid:durableId="1589342177">
    <w:abstractNumId w:val="6"/>
  </w:num>
  <w:num w:numId="15" w16cid:durableId="1214080791">
    <w:abstractNumId w:val="0"/>
  </w:num>
  <w:num w:numId="16" w16cid:durableId="421074327">
    <w:abstractNumId w:val="7"/>
  </w:num>
  <w:num w:numId="17" w16cid:durableId="153107690">
    <w:abstractNumId w:val="1"/>
  </w:num>
  <w:num w:numId="18" w16cid:durableId="796803518">
    <w:abstractNumId w:val="18"/>
  </w:num>
  <w:num w:numId="19" w16cid:durableId="17193574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777"/>
    <w:rsid w:val="000247C8"/>
    <w:rsid w:val="000311A0"/>
    <w:rsid w:val="00032C3F"/>
    <w:rsid w:val="00033361"/>
    <w:rsid w:val="00077704"/>
    <w:rsid w:val="000830C7"/>
    <w:rsid w:val="00091E47"/>
    <w:rsid w:val="000A2186"/>
    <w:rsid w:val="000C662D"/>
    <w:rsid w:val="000D18EE"/>
    <w:rsid w:val="000F1C6B"/>
    <w:rsid w:val="001155FA"/>
    <w:rsid w:val="001407A7"/>
    <w:rsid w:val="00152540"/>
    <w:rsid w:val="00181BEA"/>
    <w:rsid w:val="00195B9F"/>
    <w:rsid w:val="001A63FE"/>
    <w:rsid w:val="001C418C"/>
    <w:rsid w:val="001D18B5"/>
    <w:rsid w:val="001D1A1C"/>
    <w:rsid w:val="001E17BA"/>
    <w:rsid w:val="001E4196"/>
    <w:rsid w:val="001F3932"/>
    <w:rsid w:val="002501C8"/>
    <w:rsid w:val="00300A81"/>
    <w:rsid w:val="003124A5"/>
    <w:rsid w:val="003354D0"/>
    <w:rsid w:val="003427E4"/>
    <w:rsid w:val="0035436F"/>
    <w:rsid w:val="00370937"/>
    <w:rsid w:val="0037682B"/>
    <w:rsid w:val="003A1B0E"/>
    <w:rsid w:val="003A296F"/>
    <w:rsid w:val="003B6D86"/>
    <w:rsid w:val="003D5252"/>
    <w:rsid w:val="00432EF9"/>
    <w:rsid w:val="00440DD9"/>
    <w:rsid w:val="00462145"/>
    <w:rsid w:val="00467777"/>
    <w:rsid w:val="00467E7C"/>
    <w:rsid w:val="00483799"/>
    <w:rsid w:val="004853E6"/>
    <w:rsid w:val="004A4B89"/>
    <w:rsid w:val="004A6058"/>
    <w:rsid w:val="004B2FCE"/>
    <w:rsid w:val="004B73ED"/>
    <w:rsid w:val="004C0157"/>
    <w:rsid w:val="004C11DF"/>
    <w:rsid w:val="004C4B6F"/>
    <w:rsid w:val="004F400A"/>
    <w:rsid w:val="00511980"/>
    <w:rsid w:val="00527C3C"/>
    <w:rsid w:val="005B1904"/>
    <w:rsid w:val="005D420E"/>
    <w:rsid w:val="005E3677"/>
    <w:rsid w:val="00611086"/>
    <w:rsid w:val="00650C0A"/>
    <w:rsid w:val="006523D8"/>
    <w:rsid w:val="0067121B"/>
    <w:rsid w:val="0067792D"/>
    <w:rsid w:val="0069620F"/>
    <w:rsid w:val="006A0D19"/>
    <w:rsid w:val="006B7D48"/>
    <w:rsid w:val="006D5497"/>
    <w:rsid w:val="006F3C28"/>
    <w:rsid w:val="007013B3"/>
    <w:rsid w:val="00707989"/>
    <w:rsid w:val="00714E40"/>
    <w:rsid w:val="00720A96"/>
    <w:rsid w:val="00724AA9"/>
    <w:rsid w:val="00724EB2"/>
    <w:rsid w:val="00741546"/>
    <w:rsid w:val="0074767F"/>
    <w:rsid w:val="00777556"/>
    <w:rsid w:val="00787892"/>
    <w:rsid w:val="007A64D9"/>
    <w:rsid w:val="007B2BDA"/>
    <w:rsid w:val="007C0AE6"/>
    <w:rsid w:val="007D090C"/>
    <w:rsid w:val="007D1029"/>
    <w:rsid w:val="007D3DDD"/>
    <w:rsid w:val="007D4777"/>
    <w:rsid w:val="007D4990"/>
    <w:rsid w:val="007D76CB"/>
    <w:rsid w:val="007F3350"/>
    <w:rsid w:val="007F5FD3"/>
    <w:rsid w:val="008069C3"/>
    <w:rsid w:val="0081091B"/>
    <w:rsid w:val="00827A90"/>
    <w:rsid w:val="008305A5"/>
    <w:rsid w:val="008426DE"/>
    <w:rsid w:val="00842886"/>
    <w:rsid w:val="00874D1C"/>
    <w:rsid w:val="0088507B"/>
    <w:rsid w:val="008A1748"/>
    <w:rsid w:val="008A64B3"/>
    <w:rsid w:val="008A780A"/>
    <w:rsid w:val="008B5A70"/>
    <w:rsid w:val="008D0ADE"/>
    <w:rsid w:val="008F01B4"/>
    <w:rsid w:val="008F2EB1"/>
    <w:rsid w:val="0091402E"/>
    <w:rsid w:val="00915C0D"/>
    <w:rsid w:val="00934626"/>
    <w:rsid w:val="00942648"/>
    <w:rsid w:val="009657A4"/>
    <w:rsid w:val="009814CF"/>
    <w:rsid w:val="009B17ED"/>
    <w:rsid w:val="009C135E"/>
    <w:rsid w:val="009D1130"/>
    <w:rsid w:val="009E031D"/>
    <w:rsid w:val="00A02F15"/>
    <w:rsid w:val="00A156E2"/>
    <w:rsid w:val="00A34493"/>
    <w:rsid w:val="00A45A6F"/>
    <w:rsid w:val="00A5081A"/>
    <w:rsid w:val="00AA018C"/>
    <w:rsid w:val="00AB1139"/>
    <w:rsid w:val="00AB1331"/>
    <w:rsid w:val="00AC34FB"/>
    <w:rsid w:val="00AF3255"/>
    <w:rsid w:val="00AF39BE"/>
    <w:rsid w:val="00B02E14"/>
    <w:rsid w:val="00B10F07"/>
    <w:rsid w:val="00B22C8F"/>
    <w:rsid w:val="00B27B93"/>
    <w:rsid w:val="00B31DF7"/>
    <w:rsid w:val="00B54352"/>
    <w:rsid w:val="00B57EC2"/>
    <w:rsid w:val="00BA6B17"/>
    <w:rsid w:val="00BB0764"/>
    <w:rsid w:val="00BD2BD3"/>
    <w:rsid w:val="00BF6DB1"/>
    <w:rsid w:val="00C13BD9"/>
    <w:rsid w:val="00C30620"/>
    <w:rsid w:val="00C4073C"/>
    <w:rsid w:val="00C4654A"/>
    <w:rsid w:val="00C52B53"/>
    <w:rsid w:val="00C531C9"/>
    <w:rsid w:val="00C67D84"/>
    <w:rsid w:val="00C82A1E"/>
    <w:rsid w:val="00C928C0"/>
    <w:rsid w:val="00CA1DBC"/>
    <w:rsid w:val="00CA5647"/>
    <w:rsid w:val="00CB467E"/>
    <w:rsid w:val="00CB4D4D"/>
    <w:rsid w:val="00CB4DC7"/>
    <w:rsid w:val="00CD52D0"/>
    <w:rsid w:val="00CF35CC"/>
    <w:rsid w:val="00CF6B1F"/>
    <w:rsid w:val="00D025EC"/>
    <w:rsid w:val="00D34C28"/>
    <w:rsid w:val="00D3660F"/>
    <w:rsid w:val="00D36AA7"/>
    <w:rsid w:val="00D43C2F"/>
    <w:rsid w:val="00D527F9"/>
    <w:rsid w:val="00D608E8"/>
    <w:rsid w:val="00D933E3"/>
    <w:rsid w:val="00D972A9"/>
    <w:rsid w:val="00DC24ED"/>
    <w:rsid w:val="00DC2C6A"/>
    <w:rsid w:val="00DC5786"/>
    <w:rsid w:val="00DF70EF"/>
    <w:rsid w:val="00E00AAE"/>
    <w:rsid w:val="00E0307C"/>
    <w:rsid w:val="00E34849"/>
    <w:rsid w:val="00E42716"/>
    <w:rsid w:val="00E66ADB"/>
    <w:rsid w:val="00E6749B"/>
    <w:rsid w:val="00E8384A"/>
    <w:rsid w:val="00E85AEF"/>
    <w:rsid w:val="00ED7E08"/>
    <w:rsid w:val="00EE6C83"/>
    <w:rsid w:val="00F015D0"/>
    <w:rsid w:val="00F17D6B"/>
    <w:rsid w:val="00F31A84"/>
    <w:rsid w:val="00F44815"/>
    <w:rsid w:val="00F51F52"/>
    <w:rsid w:val="00F56FFE"/>
    <w:rsid w:val="00F926DA"/>
    <w:rsid w:val="00FA37D4"/>
    <w:rsid w:val="00FC13BC"/>
    <w:rsid w:val="00FF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D337B-781A-4CC0-B89E-ADEB827D4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D4777"/>
    <w:rPr>
      <w:rFonts w:ascii="Times New Roman" w:eastAsia="Times New Roman" w:hAnsi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D4777"/>
    <w:pPr>
      <w:keepNext/>
      <w:jc w:val="center"/>
      <w:outlineLvl w:val="0"/>
    </w:pPr>
    <w:rPr>
      <w:rFonts w:ascii="TimesLT" w:hAnsi="TimesLT"/>
      <w:b/>
      <w:sz w:val="28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3062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7D4777"/>
    <w:rPr>
      <w:rFonts w:ascii="TimesLT" w:eastAsia="Times New Roman" w:hAnsi="TimesLT" w:cs="Times New Roman"/>
      <w:b/>
      <w:sz w:val="28"/>
      <w:szCs w:val="20"/>
      <w:lang w:eastAsia="lt-LT"/>
    </w:rPr>
  </w:style>
  <w:style w:type="paragraph" w:styleId="Antrats">
    <w:name w:val="header"/>
    <w:basedOn w:val="prastasis"/>
    <w:link w:val="AntratsDiagrama"/>
    <w:rsid w:val="007D4777"/>
    <w:pPr>
      <w:tabs>
        <w:tab w:val="center" w:pos="4153"/>
        <w:tab w:val="right" w:pos="8306"/>
      </w:tabs>
    </w:pPr>
    <w:rPr>
      <w:rFonts w:ascii="TimesLT" w:hAnsi="TimesLT"/>
      <w:szCs w:val="20"/>
    </w:rPr>
  </w:style>
  <w:style w:type="character" w:customStyle="1" w:styleId="AntratsDiagrama">
    <w:name w:val="Antraštės Diagrama"/>
    <w:link w:val="Antrats"/>
    <w:rsid w:val="007D4777"/>
    <w:rPr>
      <w:rFonts w:ascii="TimesLT" w:eastAsia="Times New Roman" w:hAnsi="TimesLT" w:cs="Times New Roman"/>
      <w:sz w:val="24"/>
      <w:szCs w:val="20"/>
      <w:lang w:eastAsia="lt-LT"/>
    </w:rPr>
  </w:style>
  <w:style w:type="paragraph" w:customStyle="1" w:styleId="BodyText1">
    <w:name w:val="Body Text1"/>
    <w:rsid w:val="007D477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7D4777"/>
    <w:pPr>
      <w:widowControl w:val="0"/>
      <w:spacing w:after="120" w:line="270" w:lineRule="atLeast"/>
      <w:ind w:left="283"/>
    </w:pPr>
    <w:rPr>
      <w:sz w:val="23"/>
      <w:szCs w:val="20"/>
      <w:lang w:val="en-US" w:eastAsia="ar-SA"/>
    </w:rPr>
  </w:style>
  <w:style w:type="character" w:customStyle="1" w:styleId="PagrindiniotekstotraukaDiagrama">
    <w:name w:val="Pagrindinio teksto įtrauka Diagrama"/>
    <w:link w:val="Pagrindiniotekstotrauka"/>
    <w:rsid w:val="007D4777"/>
    <w:rPr>
      <w:rFonts w:ascii="Times New Roman" w:eastAsia="Times New Roman" w:hAnsi="Times New Roman" w:cs="Times New Roman"/>
      <w:sz w:val="23"/>
      <w:szCs w:val="20"/>
      <w:lang w:val="en-US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F2EB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8F2EB1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uiPriority w:val="99"/>
    <w:semiHidden/>
    <w:unhideWhenUsed/>
    <w:rsid w:val="00E0307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0307C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E0307C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0307C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E0307C"/>
    <w:rPr>
      <w:rFonts w:ascii="Times New Roman" w:eastAsia="Times New Roman" w:hAnsi="Times New Roman"/>
      <w:b/>
      <w:bCs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3799"/>
    <w:rPr>
      <w:sz w:val="20"/>
      <w:szCs w:val="20"/>
    </w:rPr>
  </w:style>
  <w:style w:type="character" w:customStyle="1" w:styleId="DokumentoinaostekstasDiagrama">
    <w:name w:val="Dokumento išnašos tekstas Diagrama"/>
    <w:link w:val="Dokumentoinaostekstas"/>
    <w:uiPriority w:val="99"/>
    <w:semiHidden/>
    <w:rsid w:val="00483799"/>
    <w:rPr>
      <w:rFonts w:ascii="Times New Roman" w:eastAsia="Times New Roman" w:hAnsi="Times New Roman"/>
    </w:rPr>
  </w:style>
  <w:style w:type="character" w:styleId="Dokumentoinaosnumeris">
    <w:name w:val="endnote reference"/>
    <w:uiPriority w:val="99"/>
    <w:semiHidden/>
    <w:unhideWhenUsed/>
    <w:rsid w:val="00483799"/>
    <w:rPr>
      <w:vertAlign w:val="superscript"/>
    </w:rPr>
  </w:style>
  <w:style w:type="character" w:customStyle="1" w:styleId="Antrat3Diagrama">
    <w:name w:val="Antraštė 3 Diagrama"/>
    <w:link w:val="Antrat3"/>
    <w:uiPriority w:val="9"/>
    <w:semiHidden/>
    <w:rsid w:val="00C30620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C30620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semiHidden/>
    <w:rsid w:val="00C30620"/>
    <w:rPr>
      <w:rFonts w:ascii="Times New Roman" w:eastAsia="Times New Roman" w:hAnsi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4C015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C0157"/>
    <w:rPr>
      <w:rFonts w:ascii="Times New Roman" w:eastAsia="Times New Roman" w:hAnsi="Times New Roman"/>
      <w:sz w:val="24"/>
      <w:szCs w:val="24"/>
    </w:rPr>
  </w:style>
  <w:style w:type="paragraph" w:styleId="Sraopastraipa">
    <w:name w:val="List Paragraph"/>
    <w:basedOn w:val="prastasis"/>
    <w:qFormat/>
    <w:rsid w:val="005D420E"/>
    <w:pPr>
      <w:ind w:left="12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37BD5-2973-483B-B9CE-5EE54E5B9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1661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Našlėnaitė Miglė</dc:creator>
  <cp:keywords/>
  <dc:description/>
  <cp:lastModifiedBy>Lina Rutkauskiene</cp:lastModifiedBy>
  <cp:revision>2</cp:revision>
  <cp:lastPrinted>2025-05-29T10:09:00Z</cp:lastPrinted>
  <dcterms:created xsi:type="dcterms:W3CDTF">2025-10-20T08:00:00Z</dcterms:created>
  <dcterms:modified xsi:type="dcterms:W3CDTF">2025-10-20T08:00:00Z</dcterms:modified>
</cp:coreProperties>
</file>